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4" w:type="dxa"/>
        <w:tblInd w:w="1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60"/>
      </w:tblGrid>
      <w:tr w:rsidR="004B401A" w:rsidTr="00BE7988">
        <w:trPr>
          <w:cantSplit/>
          <w:trHeight w:val="282"/>
        </w:trPr>
        <w:tc>
          <w:tcPr>
            <w:tcW w:w="9214" w:type="dxa"/>
            <w:vAlign w:val="bottom"/>
          </w:tcPr>
          <w:p w:rsidR="004B401A" w:rsidRDefault="008E3263" w:rsidP="0029137D">
            <w:pPr>
              <w:spacing w:after="0"/>
              <w:ind w:left="-1557"/>
              <w:jc w:val="both"/>
              <w:rPr>
                <w:rFonts w:ascii="Arial" w:hAnsi="Arial"/>
                <w:b/>
                <w:i/>
                <w:spacing w:val="20"/>
                <w:sz w:val="20"/>
                <w:lang w:val="en-US"/>
              </w:rPr>
            </w:pPr>
            <w:r>
              <w:t xml:space="preserve">      </w:t>
            </w:r>
          </w:p>
        </w:tc>
        <w:tc>
          <w:tcPr>
            <w:tcW w:w="160" w:type="dxa"/>
          </w:tcPr>
          <w:p w:rsidR="004B401A" w:rsidRDefault="004B401A" w:rsidP="00E97F7C">
            <w:pPr>
              <w:spacing w:after="0"/>
              <w:jc w:val="both"/>
              <w:rPr>
                <w:rFonts w:ascii="Bookman Old Style" w:hAnsi="Bookman Old Style"/>
                <w:b/>
                <w:i/>
                <w:sz w:val="28"/>
                <w:lang w:val="en-US"/>
              </w:rPr>
            </w:pPr>
          </w:p>
        </w:tc>
      </w:tr>
    </w:tbl>
    <w:p w:rsidR="004B401A" w:rsidRDefault="00307B0A" w:rsidP="00E97F7C">
      <w:pPr>
        <w:spacing w:after="0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-1118235</wp:posOffset>
            </wp:positionV>
            <wp:extent cx="915670" cy="915670"/>
            <wp:effectExtent l="0" t="0" r="0" b="0"/>
            <wp:wrapNone/>
            <wp:docPr id="4" name="Obraz 4" descr="␂矸曰矷२ʳ㾐ʴ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␂矸曰矷२ʳ㾐ʴ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235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-1214755</wp:posOffset>
            </wp:positionV>
            <wp:extent cx="1276350" cy="1140460"/>
            <wp:effectExtent l="0" t="0" r="0" b="0"/>
            <wp:wrapNone/>
            <wp:docPr id="6" name="Obraz 6" descr="Znalezione obrazy dla zapytania logo gminy 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gminy eł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37D" w:rsidRPr="0029137D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-802640</wp:posOffset>
            </wp:positionV>
            <wp:extent cx="1111250" cy="913130"/>
            <wp:effectExtent l="0" t="0" r="0" b="1270"/>
            <wp:wrapTight wrapText="bothSides">
              <wp:wrapPolygon edited="0">
                <wp:start x="0" y="0"/>
                <wp:lineTo x="0" y="21179"/>
                <wp:lineTo x="21106" y="21179"/>
                <wp:lineTo x="21106" y="0"/>
                <wp:lineTo x="0" y="0"/>
              </wp:wrapPolygon>
            </wp:wrapTight>
            <wp:docPr id="7" name="Obraz 7" descr="Znalezione obrazy dla zapytania logo modn 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ogo modn eł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84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264160</wp:posOffset>
                </wp:positionV>
                <wp:extent cx="6869430" cy="31115"/>
                <wp:effectExtent l="33020" t="31750" r="31750" b="32385"/>
                <wp:wrapTight wrapText="bothSides">
                  <wp:wrapPolygon edited="0">
                    <wp:start x="-8" y="0"/>
                    <wp:lineTo x="21592" y="21600"/>
                    <wp:lineTo x="21608" y="21600"/>
                    <wp:lineTo x="8" y="0"/>
                    <wp:lineTo x="-8" y="0"/>
                  </wp:wrapPolygon>
                </wp:wrapTight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9430" cy="311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6BB9A" id="Łącznik prosty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20.8pt" to="501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" o:allowincell="f" strokecolor="#7f7f7f" strokeweight="4.5pt">
                <v:stroke linestyle="thinThick"/>
                <w10:wrap type="tight"/>
              </v:line>
            </w:pict>
          </mc:Fallback>
        </mc:AlternateContent>
      </w:r>
    </w:p>
    <w:p w:rsidR="004B401A" w:rsidRDefault="004B401A" w:rsidP="00E97F7C">
      <w:pPr>
        <w:spacing w:after="0"/>
        <w:jc w:val="both"/>
      </w:pPr>
    </w:p>
    <w:p w:rsidR="004B401A" w:rsidRPr="00DF4A00" w:rsidRDefault="008E3263" w:rsidP="00E97F7C">
      <w:pPr>
        <w:pStyle w:val="Tytu"/>
        <w:spacing w:after="0"/>
        <w:rPr>
          <w:b w:val="0"/>
          <w:sz w:val="32"/>
          <w:szCs w:val="32"/>
        </w:rPr>
      </w:pPr>
      <w:r w:rsidRPr="00DF4A00">
        <w:rPr>
          <w:b w:val="0"/>
          <w:sz w:val="32"/>
          <w:szCs w:val="32"/>
        </w:rPr>
        <w:t xml:space="preserve">Regulamin </w:t>
      </w:r>
      <w:r w:rsidR="00975848" w:rsidRPr="00DF4A00">
        <w:rPr>
          <w:b w:val="0"/>
          <w:sz w:val="32"/>
          <w:szCs w:val="32"/>
        </w:rPr>
        <w:t xml:space="preserve">XII </w:t>
      </w:r>
      <w:r w:rsidRPr="00DF4A00">
        <w:rPr>
          <w:b w:val="0"/>
          <w:sz w:val="32"/>
          <w:szCs w:val="32"/>
        </w:rPr>
        <w:t>Mazurskiego Konkursu na Prezentację Multimedialną</w:t>
      </w:r>
    </w:p>
    <w:p w:rsidR="004B401A" w:rsidRDefault="00975848" w:rsidP="00E97F7C">
      <w:pPr>
        <w:pStyle w:val="Nagwek1"/>
        <w:spacing w:after="0"/>
        <w:jc w:val="center"/>
        <w:rPr>
          <w:rFonts w:ascii="Times New Roman" w:hAnsi="Times New Roman"/>
          <w:color w:val="1F3864"/>
          <w:sz w:val="40"/>
          <w:szCs w:val="40"/>
        </w:rPr>
      </w:pPr>
      <w:r>
        <w:rPr>
          <w:rFonts w:ascii="Times New Roman" w:hAnsi="Times New Roman"/>
          <w:bCs/>
          <w:i/>
          <w:iCs/>
          <w:color w:val="1F3864"/>
          <w:sz w:val="40"/>
          <w:szCs w:val="40"/>
        </w:rPr>
        <w:t>„</w:t>
      </w:r>
      <w:r w:rsidR="008E3263">
        <w:rPr>
          <w:rFonts w:ascii="Times New Roman" w:hAnsi="Times New Roman"/>
          <w:bCs/>
          <w:i/>
          <w:iCs/>
          <w:color w:val="1F3864"/>
          <w:sz w:val="40"/>
          <w:szCs w:val="40"/>
        </w:rPr>
        <w:t xml:space="preserve">Św. Jan Paweł II – </w:t>
      </w:r>
      <w:r>
        <w:rPr>
          <w:rFonts w:ascii="Times New Roman" w:hAnsi="Times New Roman"/>
          <w:i/>
          <w:color w:val="1F3864"/>
          <w:sz w:val="40"/>
          <w:szCs w:val="40"/>
        </w:rPr>
        <w:t>Idźmy naprzód z nadzieją</w:t>
      </w:r>
      <w:r w:rsidR="008E3263">
        <w:rPr>
          <w:rFonts w:ascii="Times New Roman" w:hAnsi="Times New Roman"/>
          <w:bCs/>
          <w:i/>
          <w:iCs/>
          <w:color w:val="1F3864"/>
          <w:sz w:val="40"/>
          <w:szCs w:val="40"/>
        </w:rPr>
        <w:t>”</w:t>
      </w:r>
    </w:p>
    <w:p w:rsidR="004B401A" w:rsidRDefault="004B401A" w:rsidP="00E97F7C">
      <w:pPr>
        <w:spacing w:after="0"/>
        <w:jc w:val="both"/>
        <w:rPr>
          <w:sz w:val="22"/>
        </w:rPr>
      </w:pPr>
    </w:p>
    <w:p w:rsidR="004B401A" w:rsidRDefault="008E3263" w:rsidP="00E97F7C">
      <w:pPr>
        <w:numPr>
          <w:ilvl w:val="0"/>
          <w:numId w:val="1"/>
        </w:numPr>
        <w:tabs>
          <w:tab w:val="left" w:pos="360"/>
        </w:tabs>
        <w:suppressAutoHyphens/>
        <w:spacing w:after="0"/>
        <w:ind w:left="1080" w:hanging="360"/>
        <w:jc w:val="both"/>
      </w:pPr>
      <w:r>
        <w:t>Cele: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Rozwijanie postaw patriotycznych oraz religijnych młodego pokolenia poprzez upowszechnienie wiedzy o jednym z największych Polaków w naszej historii - papieżu Janie Pawle II;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pobudzanie do refleksji nad nauczaniem św. Jana Pawła II skierowanym do dzieci                              i młodzieży;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poszukiwanie i pielęgnowanie istotnych wartości duchowych promowanych przez               św. Jana Pawła II;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utrwalenie wspomnień związanych z osobą św. Jana Pawła II;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rozwijanie umiejętności posługiwania się technologią informacyjną;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kształtowanie umiejętności selekcji informacji;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wdrażanie do korzystania z różnorodnych źródeł informacji;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kształtowanie umiejętności prezentacji wytworów własnej pracy.</w:t>
      </w:r>
    </w:p>
    <w:p w:rsidR="00DF4A00" w:rsidRDefault="00DF4A00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</w:p>
    <w:p w:rsidR="004B401A" w:rsidRDefault="008E3263" w:rsidP="00E97F7C">
      <w:pPr>
        <w:numPr>
          <w:ilvl w:val="0"/>
          <w:numId w:val="1"/>
        </w:numPr>
        <w:tabs>
          <w:tab w:val="left" w:pos="360"/>
        </w:tabs>
        <w:suppressAutoHyphens/>
        <w:spacing w:after="0"/>
        <w:ind w:left="1080" w:hanging="360"/>
        <w:jc w:val="both"/>
      </w:pPr>
      <w:r>
        <w:t>Organizatorzy:</w:t>
      </w:r>
    </w:p>
    <w:p w:rsidR="004B401A" w:rsidRDefault="008E3263" w:rsidP="00E97F7C">
      <w:pPr>
        <w:pStyle w:val="Tekstpodstawowywcity"/>
        <w:spacing w:after="0"/>
      </w:pPr>
      <w:r>
        <w:t xml:space="preserve">Mazurski Ośrodek Doskonalenia Nauczycieli w Ełku, Zespół Szkół Samorządowych                 w Stradunach (mgr Aneta Klonowska, </w:t>
      </w:r>
      <w:r w:rsidR="00565235">
        <w:t xml:space="preserve">mgr Jolanta Opaluch, </w:t>
      </w:r>
      <w:r>
        <w:t xml:space="preserve">mgr </w:t>
      </w:r>
      <w:r w:rsidR="00975848">
        <w:t>Urszula Czapczyk</w:t>
      </w:r>
      <w:r>
        <w:t>).</w:t>
      </w:r>
      <w:r>
        <w:br/>
      </w:r>
    </w:p>
    <w:p w:rsidR="004B401A" w:rsidRDefault="008E3263" w:rsidP="00E97F7C">
      <w:pPr>
        <w:numPr>
          <w:ilvl w:val="0"/>
          <w:numId w:val="1"/>
        </w:numPr>
        <w:tabs>
          <w:tab w:val="left" w:pos="360"/>
        </w:tabs>
        <w:suppressAutoHyphens/>
        <w:spacing w:after="0"/>
        <w:ind w:left="1080" w:hanging="360"/>
        <w:jc w:val="both"/>
      </w:pPr>
      <w:r>
        <w:t>O patronat nad konkursem poproszono:</w:t>
      </w:r>
    </w:p>
    <w:p w:rsidR="004B401A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Kurię Biskupią w Ełku -  Wydział Katechetyczny</w:t>
      </w:r>
    </w:p>
    <w:p w:rsidR="00DF4A00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Wójta Gminy Ełk</w:t>
      </w:r>
    </w:p>
    <w:p w:rsidR="00E97F7C" w:rsidRDefault="00E97F7C" w:rsidP="00E97F7C">
      <w:pPr>
        <w:suppressAutoHyphens/>
        <w:spacing w:after="0"/>
        <w:ind w:left="720"/>
        <w:jc w:val="both"/>
      </w:pPr>
    </w:p>
    <w:p w:rsidR="004B401A" w:rsidRDefault="008E3263" w:rsidP="00E97F7C">
      <w:pPr>
        <w:numPr>
          <w:ilvl w:val="0"/>
          <w:numId w:val="1"/>
        </w:numPr>
        <w:tabs>
          <w:tab w:val="left" w:pos="360"/>
        </w:tabs>
        <w:suppressAutoHyphens/>
        <w:spacing w:after="0"/>
        <w:ind w:left="1080" w:hanging="360"/>
        <w:jc w:val="both"/>
      </w:pPr>
      <w:r>
        <w:t>Uczestnictwo:</w:t>
      </w:r>
    </w:p>
    <w:p w:rsidR="004B401A" w:rsidRDefault="008E3263" w:rsidP="00E97F7C">
      <w:pPr>
        <w:pStyle w:val="Tekstpodstawowywcity"/>
        <w:spacing w:after="0"/>
        <w:jc w:val="both"/>
      </w:pPr>
      <w:r>
        <w:t>Prawo udziału w konkursie mają uczniowie klas IV – VI</w:t>
      </w:r>
      <w:r w:rsidR="00975848">
        <w:t>I</w:t>
      </w:r>
      <w:r>
        <w:t xml:space="preserve"> Szkół Podstawowych z terenu działalności Mazurskiego Ośrodka Doskonalenia Nauczycieli w Ełku</w:t>
      </w:r>
      <w:r>
        <w:rPr>
          <w:color w:val="FF0000"/>
        </w:rPr>
        <w:t>.</w:t>
      </w:r>
      <w:r>
        <w:t xml:space="preserve"> </w:t>
      </w:r>
    </w:p>
    <w:p w:rsidR="004B401A" w:rsidRDefault="004B401A" w:rsidP="00E97F7C">
      <w:pPr>
        <w:spacing w:after="0"/>
        <w:ind w:left="360"/>
        <w:jc w:val="both"/>
      </w:pPr>
    </w:p>
    <w:p w:rsidR="004B401A" w:rsidRDefault="008E3263" w:rsidP="00E97F7C">
      <w:pPr>
        <w:numPr>
          <w:ilvl w:val="0"/>
          <w:numId w:val="1"/>
        </w:numPr>
        <w:tabs>
          <w:tab w:val="left" w:pos="360"/>
        </w:tabs>
        <w:suppressAutoHyphens/>
        <w:spacing w:after="0"/>
        <w:ind w:left="1080" w:hanging="360"/>
        <w:jc w:val="both"/>
      </w:pPr>
      <w:r>
        <w:t>Sposób przeprowadzenia konkursu:</w:t>
      </w:r>
    </w:p>
    <w:p w:rsidR="004B401A" w:rsidRPr="00DF4A00" w:rsidRDefault="008E3263" w:rsidP="00E97F7C">
      <w:pPr>
        <w:spacing w:after="0"/>
        <w:ind w:left="426"/>
        <w:jc w:val="both"/>
        <w:rPr>
          <w:sz w:val="22"/>
        </w:rPr>
      </w:pPr>
      <w:r w:rsidRPr="00DF4A00">
        <w:t>Uczniowie Szkół Podstawowych przygotowują prezentację multimedialną na podany temat</w:t>
      </w:r>
      <w:r>
        <w:t xml:space="preserve">, </w:t>
      </w:r>
      <w:r w:rsidR="00DF4A00" w:rsidRPr="00DF4A00">
        <w:rPr>
          <w:color w:val="000000"/>
          <w:shd w:val="clear" w:color="auto" w:fill="FFFFFF"/>
        </w:rPr>
        <w:t xml:space="preserve">zgodnie z hasłem XVII Dnia </w:t>
      </w:r>
      <w:r w:rsidR="00DF4A00" w:rsidRPr="008E3263">
        <w:rPr>
          <w:color w:val="000000"/>
          <w:shd w:val="clear" w:color="auto" w:fill="FFFFFF"/>
        </w:rPr>
        <w:t>Papieskieg</w:t>
      </w:r>
      <w:r w:rsidR="00DF4A00" w:rsidRPr="008E3263">
        <w:rPr>
          <w:rStyle w:val="Pogrubienie"/>
          <w:color w:val="000000"/>
          <w:shd w:val="clear" w:color="auto" w:fill="FFFFFF"/>
        </w:rPr>
        <w:t xml:space="preserve">o </w:t>
      </w:r>
      <w:r w:rsidR="00DF4A00" w:rsidRPr="008E3263">
        <w:rPr>
          <w:rStyle w:val="Uwydatnienie"/>
          <w:bCs/>
          <w:color w:val="000000"/>
          <w:shd w:val="clear" w:color="auto" w:fill="FFFFFF"/>
        </w:rPr>
        <w:t>„</w:t>
      </w:r>
      <w:r>
        <w:rPr>
          <w:rStyle w:val="Uwydatnienie"/>
          <w:bCs/>
          <w:color w:val="000000"/>
          <w:shd w:val="clear" w:color="auto" w:fill="FFFFFF"/>
        </w:rPr>
        <w:t xml:space="preserve">Idźmy naprzód z nadzieją” </w:t>
      </w:r>
      <w:r w:rsidRPr="00DF4A00">
        <w:t>w dowolnym programie prezentacyjnym</w:t>
      </w:r>
      <w:r>
        <w:t>.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 xml:space="preserve">Sposób wykonania prac:  </w:t>
      </w:r>
      <w:r>
        <w:rPr>
          <w:b/>
        </w:rPr>
        <w:t>indywidualnie.</w:t>
      </w:r>
      <w:r>
        <w:t xml:space="preserve"> 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  <w:rPr>
          <w:b/>
        </w:rPr>
      </w:pPr>
      <w:r>
        <w:t xml:space="preserve">Maksymalna liczba slajdów: </w:t>
      </w:r>
      <w:r w:rsidR="00975848">
        <w:rPr>
          <w:b/>
        </w:rPr>
        <w:t>15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Szkoła może zgłosić dowolną liczbę prac konkursowych.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Twórcze podejście do tematu będzie szczególnie oceniane.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W prezentacji powinny być zawarte informacje o wykorzystywanych materiałach źródłowych.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lastRenderedPageBreak/>
        <w:t>W prezentacji należy umieścić nazwę szkoły, klasę, imię i nazwisko ucznia wykonującego pracę oraz imię i nazwisko opiekuna.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Pracę należy zapisać w formie prezentacji przenośnej.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 xml:space="preserve">Prace wraz z kartą zgłoszeniową i oświadczeniem (zał.1, zał. 2) należy dostarczyć na płycie CD, DVD osobiście lub przesłać do MODN w Ełku do dnia </w:t>
      </w:r>
      <w:r w:rsidR="00975848">
        <w:rPr>
          <w:b/>
          <w:u w:val="single"/>
        </w:rPr>
        <w:t>30 kwietnia 2018</w:t>
      </w:r>
      <w:r>
        <w:rPr>
          <w:b/>
          <w:u w:val="single"/>
        </w:rPr>
        <w:t>r.</w:t>
      </w:r>
      <w:r>
        <w:t xml:space="preserve"> na adres: </w:t>
      </w:r>
      <w:r>
        <w:rPr>
          <w:b/>
        </w:rPr>
        <w:t xml:space="preserve">Mazurski Ośrodek Doskonalenia Nauczycieli w Ełku, </w:t>
      </w:r>
      <w:r>
        <w:rPr>
          <w:b/>
          <w:spacing w:val="40"/>
        </w:rPr>
        <w:t>19-300 Ełk, ul. Gen. Wł. Sikorskiego 5A,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 xml:space="preserve">z dopiskiem: </w:t>
      </w:r>
      <w:r>
        <w:rPr>
          <w:b/>
        </w:rPr>
        <w:t>konkurs</w:t>
      </w:r>
      <w:r>
        <w:t xml:space="preserve"> </w:t>
      </w:r>
      <w:r>
        <w:rPr>
          <w:b/>
          <w:i/>
          <w:iCs/>
        </w:rPr>
        <w:t xml:space="preserve">„Św. Jan Paweł II – </w:t>
      </w:r>
      <w:r w:rsidR="00975848" w:rsidRPr="00975848">
        <w:rPr>
          <w:b/>
          <w:i/>
        </w:rPr>
        <w:t>Idźmy naprzód z nadzieją</w:t>
      </w:r>
      <w:r w:rsidRPr="00975848">
        <w:rPr>
          <w:b/>
          <w:i/>
          <w:iCs/>
        </w:rPr>
        <w:t>”</w:t>
      </w:r>
    </w:p>
    <w:p w:rsidR="004B401A" w:rsidRDefault="008E3263" w:rsidP="00E97F7C">
      <w:pPr>
        <w:pStyle w:val="Tekstpodstawowywcity"/>
        <w:numPr>
          <w:ilvl w:val="0"/>
          <w:numId w:val="2"/>
        </w:numPr>
        <w:spacing w:after="0"/>
        <w:ind w:left="720" w:hanging="360"/>
        <w:jc w:val="both"/>
      </w:pPr>
      <w:r>
        <w:t>Prace zgłoszone na konkurs pozostają do dyspozycji organizatora.</w:t>
      </w:r>
    </w:p>
    <w:p w:rsidR="004B401A" w:rsidRDefault="004B401A" w:rsidP="00E97F7C">
      <w:pPr>
        <w:spacing w:after="0"/>
        <w:jc w:val="both"/>
      </w:pPr>
    </w:p>
    <w:p w:rsidR="004B401A" w:rsidRDefault="008E3263" w:rsidP="00E97F7C">
      <w:pPr>
        <w:numPr>
          <w:ilvl w:val="0"/>
          <w:numId w:val="3"/>
        </w:numPr>
        <w:suppressAutoHyphens/>
        <w:spacing w:after="0"/>
        <w:ind w:left="720" w:hanging="360"/>
        <w:jc w:val="both"/>
      </w:pPr>
      <w:r>
        <w:t>Kryteria oceniania prac konkursowych:</w:t>
      </w:r>
    </w:p>
    <w:p w:rsidR="004B401A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Zgodność treści prezentacji z hasłem przewodnim konkursu (0-5 pkt).</w:t>
      </w:r>
    </w:p>
    <w:p w:rsidR="004B401A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Poprawność merytoryczna zamieszczonych w prezentacji informacji (0-5 pkt).</w:t>
      </w:r>
    </w:p>
    <w:p w:rsidR="004B401A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Przejrzysty i uporządkowany układ prezentacji (0-5 pkt).</w:t>
      </w:r>
    </w:p>
    <w:p w:rsidR="004B401A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Adekwatność zastosowanych narzędzi i efektów do przedstawianych treści (0-5 pkt).</w:t>
      </w:r>
    </w:p>
    <w:p w:rsidR="004B401A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Innowacyjność i kreatywność w podejściu do tematu (0-5 pkt).</w:t>
      </w:r>
    </w:p>
    <w:p w:rsidR="004B401A" w:rsidRDefault="008E3263" w:rsidP="00E97F7C">
      <w:pPr>
        <w:numPr>
          <w:ilvl w:val="0"/>
          <w:numId w:val="2"/>
        </w:numPr>
        <w:suppressAutoHyphens/>
        <w:spacing w:after="0"/>
        <w:ind w:left="720" w:hanging="360"/>
        <w:jc w:val="both"/>
      </w:pPr>
      <w:r>
        <w:t>Ogólne wrażenie estetyczne(0-5 pkt).</w:t>
      </w:r>
    </w:p>
    <w:p w:rsidR="004B401A" w:rsidRDefault="004B401A" w:rsidP="00E97F7C">
      <w:pPr>
        <w:suppressAutoHyphens/>
        <w:spacing w:after="0"/>
        <w:ind w:left="720"/>
        <w:jc w:val="both"/>
      </w:pPr>
    </w:p>
    <w:p w:rsidR="004B401A" w:rsidRDefault="008E3263" w:rsidP="00E97F7C">
      <w:pPr>
        <w:pStyle w:val="Akapitzlist1"/>
        <w:numPr>
          <w:ilvl w:val="0"/>
          <w:numId w:val="3"/>
        </w:numPr>
        <w:tabs>
          <w:tab w:val="clear" w:pos="720"/>
        </w:tabs>
        <w:suppressAutoHyphens/>
        <w:spacing w:after="0"/>
        <w:ind w:hanging="294"/>
        <w:jc w:val="both"/>
      </w:pPr>
      <w:r>
        <w:rPr>
          <w:bCs/>
        </w:rPr>
        <w:t>Informacje uzupełniające:</w:t>
      </w:r>
    </w:p>
    <w:p w:rsidR="004B401A" w:rsidRDefault="008E3263" w:rsidP="00E97F7C">
      <w:pPr>
        <w:spacing w:after="0"/>
        <w:ind w:left="426"/>
        <w:jc w:val="both"/>
        <w:rPr>
          <w:bCs/>
        </w:rPr>
      </w:pPr>
      <w:r>
        <w:rPr>
          <w:bCs/>
        </w:rPr>
        <w:t>-   Prace konkursowe nie podlegają zwrotowi.</w:t>
      </w:r>
    </w:p>
    <w:p w:rsidR="004B401A" w:rsidRDefault="008E3263" w:rsidP="00E97F7C">
      <w:pPr>
        <w:spacing w:after="0"/>
        <w:ind w:left="426"/>
        <w:jc w:val="both"/>
        <w:rPr>
          <w:bCs/>
        </w:rPr>
      </w:pPr>
      <w:r>
        <w:rPr>
          <w:bCs/>
        </w:rPr>
        <w:t>- Organizatorzy zastrzegają sobie prawo do wykorzystania i publikowania prac konkursowych z zachowaniem autora i nazwy konkursu.</w:t>
      </w:r>
    </w:p>
    <w:p w:rsidR="00E97F7C" w:rsidRDefault="00E97F7C" w:rsidP="00E97F7C">
      <w:pPr>
        <w:spacing w:after="0"/>
        <w:ind w:left="426"/>
        <w:jc w:val="both"/>
        <w:rPr>
          <w:bCs/>
        </w:rPr>
      </w:pPr>
    </w:p>
    <w:p w:rsidR="004B401A" w:rsidRDefault="008E3263" w:rsidP="00E97F7C">
      <w:pPr>
        <w:pStyle w:val="Akapitzlist1"/>
        <w:numPr>
          <w:ilvl w:val="0"/>
          <w:numId w:val="3"/>
        </w:numPr>
        <w:tabs>
          <w:tab w:val="clear" w:pos="720"/>
        </w:tabs>
        <w:spacing w:after="0"/>
        <w:ind w:hanging="294"/>
        <w:jc w:val="both"/>
        <w:rPr>
          <w:bCs/>
        </w:rPr>
      </w:pPr>
      <w:r>
        <w:rPr>
          <w:bCs/>
        </w:rPr>
        <w:t>Uroczyste zakończenie konkursu:</w:t>
      </w:r>
    </w:p>
    <w:p w:rsidR="004B401A" w:rsidRDefault="008E3263" w:rsidP="00E97F7C">
      <w:pPr>
        <w:spacing w:after="0"/>
        <w:ind w:left="720"/>
        <w:jc w:val="both"/>
        <w:rPr>
          <w:bCs/>
        </w:rPr>
      </w:pPr>
      <w:r>
        <w:rPr>
          <w:bCs/>
        </w:rPr>
        <w:t>Laureaci konkursu zostaną poinformowani o terminie rozstrzygnięcia konkursu                             i zaproszeni na uroczyste wręczenie nagród.</w:t>
      </w:r>
    </w:p>
    <w:p w:rsidR="004B401A" w:rsidRDefault="008E3263" w:rsidP="00E97F7C">
      <w:pPr>
        <w:pStyle w:val="Tekstpodstawowywcity3"/>
        <w:spacing w:after="0"/>
        <w:ind w:left="0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Laureaci otrzymają atrakcyjne nagrody i dyplomy.</w:t>
      </w:r>
      <w:r>
        <w:rPr>
          <w:sz w:val="24"/>
          <w:szCs w:val="24"/>
        </w:rPr>
        <w:t xml:space="preserve"> </w:t>
      </w: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8E3263" w:rsidP="00E97F7C">
      <w:pPr>
        <w:spacing w:after="0"/>
        <w:jc w:val="center"/>
      </w:pPr>
      <w:r>
        <w:t xml:space="preserve">                                                                                                       Organizatorzy:</w:t>
      </w:r>
    </w:p>
    <w:p w:rsidR="004B401A" w:rsidRDefault="008E3263" w:rsidP="00E97F7C">
      <w:pPr>
        <w:spacing w:after="0"/>
        <w:jc w:val="center"/>
      </w:pPr>
      <w:r>
        <w:t xml:space="preserve">                                                                                                       mgr Aneta Klonowska</w:t>
      </w:r>
    </w:p>
    <w:p w:rsidR="00565235" w:rsidRDefault="00565235" w:rsidP="00E97F7C">
      <w:pPr>
        <w:spacing w:after="0"/>
        <w:jc w:val="center"/>
      </w:pPr>
      <w:r>
        <w:t xml:space="preserve">                                                                                                    mgr Jolanta Opaluch</w:t>
      </w:r>
    </w:p>
    <w:p w:rsidR="008E3263" w:rsidRDefault="00565235" w:rsidP="00565235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(Doradcy</w:t>
      </w:r>
      <w:r w:rsidR="008E3263" w:rsidRPr="008E3263">
        <w:rPr>
          <w:i/>
          <w:sz w:val="20"/>
          <w:szCs w:val="20"/>
        </w:rPr>
        <w:t xml:space="preserve"> </w:t>
      </w:r>
      <w:r w:rsidR="008E3263">
        <w:rPr>
          <w:i/>
          <w:sz w:val="20"/>
          <w:szCs w:val="20"/>
        </w:rPr>
        <w:t>M</w:t>
      </w:r>
      <w:r w:rsidR="008E3263" w:rsidRPr="008E3263">
        <w:rPr>
          <w:i/>
          <w:sz w:val="20"/>
          <w:szCs w:val="20"/>
        </w:rPr>
        <w:t>etody</w:t>
      </w:r>
      <w:r>
        <w:rPr>
          <w:i/>
          <w:sz w:val="20"/>
          <w:szCs w:val="20"/>
        </w:rPr>
        <w:t>czni</w:t>
      </w:r>
      <w:r w:rsidR="008E3263" w:rsidRPr="008E3263">
        <w:rPr>
          <w:i/>
          <w:sz w:val="20"/>
          <w:szCs w:val="20"/>
        </w:rPr>
        <w:t xml:space="preserve"> MODN w Ełku)</w:t>
      </w:r>
    </w:p>
    <w:p w:rsidR="00565235" w:rsidRPr="00565235" w:rsidRDefault="00565235" w:rsidP="00565235">
      <w:pPr>
        <w:spacing w:after="0"/>
        <w:jc w:val="right"/>
        <w:rPr>
          <w:i/>
          <w:sz w:val="20"/>
          <w:szCs w:val="20"/>
        </w:rPr>
      </w:pPr>
    </w:p>
    <w:p w:rsidR="004B401A" w:rsidRDefault="008E3263" w:rsidP="00E97F7C">
      <w:pPr>
        <w:spacing w:after="0"/>
        <w:jc w:val="center"/>
      </w:pPr>
      <w:r>
        <w:t xml:space="preserve">                                                                                                        mgr </w:t>
      </w:r>
      <w:r w:rsidR="00975848">
        <w:t>Urszula Czapczyk</w:t>
      </w:r>
      <w:r>
        <w:t xml:space="preserve"> </w:t>
      </w:r>
    </w:p>
    <w:p w:rsidR="008E3263" w:rsidRPr="008E3263" w:rsidRDefault="008E3263" w:rsidP="00E97F7C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8E3263">
        <w:rPr>
          <w:i/>
          <w:sz w:val="20"/>
          <w:szCs w:val="20"/>
        </w:rPr>
        <w:t>auczyciel religii ZSS w Stradunach)</w:t>
      </w: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ind w:left="360" w:firstLine="396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p w:rsidR="004B401A" w:rsidRDefault="004B401A" w:rsidP="00E97F7C">
      <w:pPr>
        <w:spacing w:after="0"/>
        <w:jc w:val="both"/>
      </w:pPr>
    </w:p>
    <w:sectPr w:rsidR="004B401A" w:rsidSect="00307B0A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66" w:rsidRDefault="00B93066" w:rsidP="0029137D">
      <w:pPr>
        <w:spacing w:after="0" w:line="240" w:lineRule="auto"/>
      </w:pPr>
      <w:r>
        <w:separator/>
      </w:r>
    </w:p>
  </w:endnote>
  <w:endnote w:type="continuationSeparator" w:id="0">
    <w:p w:rsidR="00B93066" w:rsidRDefault="00B93066" w:rsidP="0029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66" w:rsidRDefault="00B93066" w:rsidP="0029137D">
      <w:pPr>
        <w:spacing w:after="0" w:line="240" w:lineRule="auto"/>
      </w:pPr>
      <w:r>
        <w:separator/>
      </w:r>
    </w:p>
  </w:footnote>
  <w:footnote w:type="continuationSeparator" w:id="0">
    <w:p w:rsidR="00B93066" w:rsidRDefault="00B93066" w:rsidP="0029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left" w:pos="72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</w:pPr>
      <w:rPr>
        <w:rFonts w:cs="Times New Roman"/>
      </w:rPr>
    </w:lvl>
  </w:abstractNum>
  <w:abstractNum w:abstractNumId="3" w15:restartNumberingAfterBreak="0">
    <w:nsid w:val="1ABE1B90"/>
    <w:multiLevelType w:val="singleLevel"/>
    <w:tmpl w:val="1ABE1B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E0F4172"/>
    <w:multiLevelType w:val="singleLevel"/>
    <w:tmpl w:val="2E0F41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7A1F5D02"/>
    <w:multiLevelType w:val="singleLevel"/>
    <w:tmpl w:val="7A1F5D0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7CCA1BD5"/>
    <w:multiLevelType w:val="multilevel"/>
    <w:tmpl w:val="7CCA1BD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35"/>
    <w:rsid w:val="00047225"/>
    <w:rsid w:val="000A4D5D"/>
    <w:rsid w:val="00100FCC"/>
    <w:rsid w:val="002330D6"/>
    <w:rsid w:val="0029137D"/>
    <w:rsid w:val="00307B0A"/>
    <w:rsid w:val="00324488"/>
    <w:rsid w:val="003742EB"/>
    <w:rsid w:val="004A3679"/>
    <w:rsid w:val="004B197A"/>
    <w:rsid w:val="004B401A"/>
    <w:rsid w:val="00563557"/>
    <w:rsid w:val="00565235"/>
    <w:rsid w:val="006944E4"/>
    <w:rsid w:val="00697B2F"/>
    <w:rsid w:val="006E79DC"/>
    <w:rsid w:val="00722244"/>
    <w:rsid w:val="00781535"/>
    <w:rsid w:val="0079170A"/>
    <w:rsid w:val="007A14A1"/>
    <w:rsid w:val="00865508"/>
    <w:rsid w:val="008C45AB"/>
    <w:rsid w:val="008C678E"/>
    <w:rsid w:val="008E3263"/>
    <w:rsid w:val="00975848"/>
    <w:rsid w:val="00A70634"/>
    <w:rsid w:val="00AC412D"/>
    <w:rsid w:val="00AD45C6"/>
    <w:rsid w:val="00B93066"/>
    <w:rsid w:val="00BC65BD"/>
    <w:rsid w:val="00BE7988"/>
    <w:rsid w:val="00C04F99"/>
    <w:rsid w:val="00D176CB"/>
    <w:rsid w:val="00D27A58"/>
    <w:rsid w:val="00D34952"/>
    <w:rsid w:val="00DF4A00"/>
    <w:rsid w:val="00E63836"/>
    <w:rsid w:val="00E97F7C"/>
    <w:rsid w:val="00F257F7"/>
    <w:rsid w:val="00F35424"/>
    <w:rsid w:val="165F0734"/>
    <w:rsid w:val="23D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E1E7B20-FC2F-4893-8E29-84A656F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pPr>
      <w:suppressAutoHyphens/>
      <w:ind w:left="360"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"/>
    <w:uiPriority w:val="99"/>
    <w:qFormat/>
    <w:pPr>
      <w:suppressAutoHyphens/>
      <w:jc w:val="center"/>
    </w:pPr>
    <w:rPr>
      <w:sz w:val="28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pPr>
      <w:suppressAutoHyphens/>
      <w:jc w:val="center"/>
    </w:pPr>
    <w:rPr>
      <w:b/>
      <w:bCs/>
      <w:i/>
      <w:iCs/>
      <w:sz w:val="28"/>
      <w:lang w:eastAsia="ar-SA"/>
    </w:rPr>
  </w:style>
  <w:style w:type="character" w:styleId="Hipercz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uiPriority w:val="99"/>
    <w:qFormat/>
    <w:locked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qFormat/>
    <w:locked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qFormat/>
    <w:locked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PodtytuZnak">
    <w:name w:val="Podtytuł Znak"/>
    <w:link w:val="Podtytu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qFormat/>
    <w:pPr>
      <w:ind w:left="720"/>
      <w:contextualSpacing/>
    </w:pPr>
  </w:style>
  <w:style w:type="character" w:styleId="Pogrubienie">
    <w:name w:val="Strong"/>
    <w:uiPriority w:val="22"/>
    <w:qFormat/>
    <w:locked/>
    <w:rsid w:val="00975848"/>
    <w:rPr>
      <w:b/>
      <w:bCs/>
    </w:rPr>
  </w:style>
  <w:style w:type="character" w:styleId="Uwydatnienie">
    <w:name w:val="Emphasis"/>
    <w:uiPriority w:val="20"/>
    <w:qFormat/>
    <w:locked/>
    <w:rsid w:val="0097584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7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Mazurski Ośrodek Doskonalenia Nauczycieli w Ełku</vt:lpstr>
    </vt:vector>
  </TitlesOfParts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Mazurski Ośrodek Doskonalenia Nauczycieli w Ełku</dc:title>
  <dc:creator>Aneta Klonowska</dc:creator>
  <cp:lastModifiedBy>AK</cp:lastModifiedBy>
  <cp:revision>6</cp:revision>
  <dcterms:created xsi:type="dcterms:W3CDTF">2018-03-05T21:09:00Z</dcterms:created>
  <dcterms:modified xsi:type="dcterms:W3CDTF">2018-03-07T14:22:00Z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